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sz w:val="28"/>
        </w:rPr>
        <w:t>CSE Menuiseries du Littoral</w:t>
      </w:r>
    </w:p>
    <w:p>
      <w:pPr>
        <w:spacing w:after="240"/>
        <w:jc w:val="center"/>
      </w:pPr>
      <w:r>
        <w:rPr>
          <w:rFonts w:ascii="Arial" w:hAnsi="Arial" w:cs="Arial"/>
          <w:b/>
          <w:sz w:val="24"/>
        </w:rPr>
        <w:t>PV de la Réunion ordinaire du 16 octobre 2026</w:t>
      </w:r>
    </w:p>
    <w:p>
      <w:pPr>
        <w:spacing w:after="240"/>
        <w:jc w:val="left"/>
        <w:shd w:val="clear" w:color="auto" w:fill="F5F5F5"/>
        <w:pBdr>
          <w:top w:val="single" w:sz="4" w:space="4" w:color="BDBDBD"/>
          <w:left w:val="single" w:sz="4" w:space="4" w:color="BDBDBD"/>
          <w:bottom w:val="single" w:sz="4" w:space="4" w:color="BDBDBD"/>
          <w:right w:val="single" w:sz="4" w:space="4" w:color="BDBDBD"/>
        </w:pBdr>
      </w:pPr>
      <w:r>
        <w:rPr>
          <w:rFonts w:ascii="Arial" w:hAnsi="Arial" w:cs="Arial"/>
          <w:i/>
          <w:sz w:val="20"/>
        </w:rPr>
        <w:t>⚠ Ce procès-verbal contient des passages surlignés qui n'ont pas été vérifiés à l'écoute. Il convient de les contrôler dans la version interactive en ligne avant diffusion finale.</w:t>
      </w:r>
    </w:p>
    <w:p>
      <w:r>
        <w:rPr>
          <w:rFonts w:ascii="Arial" w:hAnsi="Arial" w:cs="Arial"/>
          <w:b/>
          <w:sz w:val="22"/>
        </w:rPr>
        <w:t xml:space="preserve">Date de la réunion : </w:t>
      </w:r>
      <w:r>
        <w:rPr>
          <w:rFonts w:ascii="Arial" w:hAnsi="Arial" w:cs="Arial"/>
          <w:sz w:val="22"/>
        </w:rPr>
        <w:t>16 octobre 2026</w:t>
      </w:r>
    </w:p>
    <w:p>
      <w:pPr>
        <w:spacing w:after="240"/>
      </w:pPr>
      <w:r>
        <w:rPr>
          <w:rFonts w:ascii="Arial" w:hAnsi="Arial" w:cs="Arial"/>
          <w:b/>
          <w:sz w:val="22"/>
        </w:rPr>
        <w:t xml:space="preserve">Durée indicative : </w:t>
      </w:r>
      <w:r>
        <w:rPr>
          <w:rFonts w:ascii="Arial" w:hAnsi="Arial" w:cs="Arial"/>
          <w:sz w:val="22"/>
        </w:rPr>
        <w:t>14 minutes</w:t>
      </w:r>
    </w:p>
    <w:p>
      <w:r>
        <w:rPr>
          <w:rFonts w:ascii="Arial" w:hAnsi="Arial" w:cs="Arial"/>
          <w:b/>
          <w:sz w:val="24"/>
        </w:rPr>
        <w:t>Sommaire</w:t>
      </w:r>
    </w:p>
    <w:p>
      <w:r>
        <w:fldChar w:fldCharType="begin" w:dirty="true"/>
      </w:r>
      <w:r>
        <w:instrText xml:space="preserve">TOC \o "1-3" \h \z \u</w:instrText>
      </w:r>
      <w:r>
        <w:fldChar w:fldCharType="separate"/>
      </w:r>
      <w:r>
        <w:t>Mise à jour du sommaire en cours…</w:t>
      </w:r>
      <w:r>
        <w:fldChar w:fldCharType="end"/>
      </w:r>
    </w:p>
    <w:p>
      <w:r>
        <w:br w:type="page"/>
      </w:r>
    </w:p>
    <w:p>
      <w:pPr>
        <w:pStyle w:val="Heading1"/>
        <w:spacing w:before="360" w:after="120"/>
      </w:pPr>
      <w:r>
        <w:rPr>
          <w:rFonts w:ascii="Arial" w:hAnsi="Arial" w:cs="Arial"/>
          <w:b/>
          <w:sz w:val="28"/>
        </w:rPr>
        <w:t>CSE Menuiseries du Littoral</w:t>
      </w:r>
    </w:p>
    <w:p>
      <w:pPr>
        <w:pStyle w:val="Heading2"/>
        <w:spacing w:before="280" w:after="80"/>
      </w:pPr>
      <w:r>
        <w:rPr>
          <w:rFonts w:ascii="Arial" w:hAnsi="Arial" w:cs="Arial"/>
          <w:b/>
          <w:sz w:val="26"/>
        </w:rPr>
        <w:t>Réunion plénière du 16 octobre 2026</w:t>
      </w:r>
    </w:p>
    <w:p>
      <w:pPr>
        <w:spacing w:after="120"/>
        <w:jc w:val="both"/>
      </w:pPr>
      <w:r>
        <w:rPr>
          <w:rFonts w:ascii="Arial" w:hAnsi="Arial" w:cs="Arial"/>
          <w:b/>
          <w:sz w:val="22"/>
        </w:rPr>
        <w:t>Pour la Direction :</w:t>
      </w:r>
    </w:p>
    <w:p>
      <w:pPr>
        <w:pStyle w:val="ListBullet"/>
      </w:pPr>
      <w:r>
        <w:rPr>
          <w:rFonts w:ascii="Arial" w:hAnsi="Arial" w:cs="Arial"/>
          <w:sz w:val="22"/>
        </w:rPr>
        <w:t>Éric VASSEUR, Directeur du site</w:t>
      </w:r>
    </w:p>
    <w:p>
      <w:pPr>
        <w:pStyle w:val="ListBullet"/>
      </w:pPr>
      <w:r>
        <w:rPr>
          <w:rFonts w:ascii="Arial" w:hAnsi="Arial" w:cs="Arial"/>
          <w:sz w:val="22"/>
        </w:rPr>
        <w:t>Sophie LAMBERT, Responsable des ressources humaines</w:t>
      </w:r>
    </w:p>
    <w:p>
      <w:pPr>
        <w:spacing w:after="120"/>
        <w:jc w:val="both"/>
      </w:pPr>
      <w:r>
        <w:rPr>
          <w:rFonts w:ascii="Arial" w:hAnsi="Arial" w:cs="Arial"/>
          <w:b/>
          <w:sz w:val="22"/>
        </w:rPr>
        <w:t>Présents :</w:t>
      </w:r>
    </w:p>
    <w:p>
      <w:pPr>
        <w:spacing w:after="120"/>
        <w:jc w:val="both"/>
      </w:pPr>
      <w:r>
        <w:rPr>
          <w:rFonts w:ascii="Arial" w:hAnsi="Arial" w:cs="Arial"/>
          <w:sz w:val="22"/>
        </w:rPr>
        <w:t>Pour CFDT :</w:t>
      </w:r>
    </w:p>
    <w:p>
      <w:pPr>
        <w:pStyle w:val="ListBullet"/>
      </w:pPr>
      <w:r>
        <w:rPr>
          <w:rFonts w:ascii="Arial" w:hAnsi="Arial" w:cs="Arial"/>
          <w:sz w:val="22"/>
        </w:rPr>
        <w:t>Nadia BENALI (titulaire)</w:t>
      </w:r>
    </w:p>
    <w:p>
      <w:pPr>
        <w:pStyle w:val="ListBullet"/>
      </w:pPr>
      <w:r>
        <w:rPr>
          <w:rFonts w:ascii="Arial" w:hAnsi="Arial" w:cs="Arial"/>
          <w:sz w:val="22"/>
        </w:rPr>
        <w:t>Claire MOREAU (titulaire)</w:t>
      </w:r>
    </w:p>
    <w:p>
      <w:pPr>
        <w:spacing w:after="120"/>
        <w:jc w:val="both"/>
      </w:pPr>
      <w:r>
        <w:rPr>
          <w:rFonts w:ascii="Arial" w:hAnsi="Arial" w:cs="Arial"/>
          <w:sz w:val="22"/>
        </w:rPr>
        <w:t>Pour CGT :</w:t>
      </w:r>
    </w:p>
    <w:p>
      <w:pPr>
        <w:pStyle w:val="ListBullet"/>
      </w:pPr>
      <w:r>
        <w:rPr>
          <w:rFonts w:ascii="Arial" w:hAnsi="Arial" w:cs="Arial"/>
          <w:sz w:val="22"/>
        </w:rPr>
        <w:t>Thomas GARNIER (suppléant)</w:t>
      </w:r>
    </w:p>
    <w:p>
      <w:pPr>
        <w:pStyle w:val="ListBullet"/>
      </w:pPr>
      <w:r>
        <w:rPr>
          <w:rFonts w:ascii="Arial" w:hAnsi="Arial" w:cs="Arial"/>
          <w:sz w:val="22"/>
        </w:rPr>
        <w:t>Julien LEROY (titulaire)</w:t>
      </w:r>
    </w:p>
    <w:p>
      <w:pPr>
        <w:spacing w:after="120"/>
        <w:jc w:val="both"/>
      </w:pPr>
      <w:r>
        <w:rPr>
          <w:rFonts w:ascii="Arial" w:hAnsi="Arial" w:cs="Arial"/>
          <w:sz w:val="22"/>
        </w:rPr>
        <w:t>Pour FO :</w:t>
      </w:r>
    </w:p>
    <w:p>
      <w:pPr>
        <w:pStyle w:val="ListBullet"/>
      </w:pPr>
      <w:r>
        <w:rPr>
          <w:rFonts w:ascii="Arial" w:hAnsi="Arial" w:cs="Arial"/>
          <w:sz w:val="22"/>
        </w:rPr>
        <w:t>Isabelle FONTAINE (titulaire)</w:t>
      </w:r>
    </w:p>
    <w:p>
      <w:pPr>
        <w:spacing w:after="120"/>
        <w:jc w:val="both"/>
      </w:pPr>
      <w:r>
        <w:rPr>
          <w:rFonts w:ascii="Arial" w:hAnsi="Arial" w:cs="Arial"/>
          <w:sz w:val="22"/>
        </w:rPr>
        <w:t xml:space="preserve">La séance est ouverte à </w:t>
      </w:r>
      <w:r>
        <w:rPr>
          <w:rFonts w:ascii="Arial" w:hAnsi="Arial" w:cs="Arial"/>
          <w:sz w:val="22"/>
          <w:highlight w:val="yellow"/>
        </w:rPr>
        <w:t>09h32</w:t>
      </w:r>
      <w:r>
        <w:rPr>
          <w:rFonts w:ascii="Arial" w:hAnsi="Arial" w:cs="Arial"/>
          <w:sz w:val="22"/>
        </w:rPr>
        <w:t>.</w:t>
      </w:r>
    </w:p>
    <w:p>
      <w:pPr>
        <w:pStyle w:val="Heading2"/>
        <w:spacing w:before="280" w:after="80"/>
      </w:pPr>
      <w:r>
        <w:rPr>
          <w:rFonts w:ascii="Arial" w:hAnsi="Arial" w:cs="Arial"/>
          <w:b/>
          <w:sz w:val="26"/>
        </w:rPr>
        <w:t>1. Approbation du procès-verbal de la réunion du 11 septembre 2026</w:t>
      </w:r>
    </w:p>
    <w:p>
      <w:pPr>
        <w:spacing w:after="120"/>
        <w:jc w:val="both"/>
      </w:pPr>
      <w:r>
        <w:rPr>
          <w:rFonts w:ascii="Arial" w:hAnsi="Arial" w:cs="Arial"/>
          <w:sz w:val="22"/>
        </w:rPr>
        <w:t>Le procès-verbal de la réunion du 11 septembre 2026 est soumis à l'approbation, sous réserve des modifications apportées en séance. Une correction a été intégrée concernant le nombre de postes concernés par les horaires décalés, passé de 15 à 14 sur la page 3. Il est procédé à un vote. Le PV est approuvé à l'unanimité.</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406"/>
      </w:tblGrid>
      <w:tr>
        <w:tc>
          <w:tcPr>
            <w:tcW w:type="dxa" w:w="9406"/>
            <w:shd w:val="clear" w:color="auto" w:fill="E0E0E0"/>
          </w:tcPr>
          <w:p>
            <w:r/>
            <w:r>
              <w:rPr>
                <w:rFonts w:ascii="Arial" w:hAnsi="Arial" w:cs="Arial"/>
                <w:b/>
                <w:sz w:val="22"/>
              </w:rPr>
              <w:br/>
              <w:t>Adoption de l'approbation du procès-verbal de la réunion du 11 septembre 2026 : Pour ce vote, les membres présents ayant voix délibérative sont : 4 élus.</w:t>
            </w:r>
            <w:r>
              <w:rPr>
                <w:rFonts w:ascii="Arial" w:hAnsi="Arial" w:cs="Arial"/>
                <w:sz w:val="22"/>
              </w:rPr>
              <w:br/>
            </w:r>
            <w:r>
              <w:rPr>
                <w:rFonts w:ascii="Arial" w:hAnsi="Arial" w:cs="Arial"/>
                <w:b/>
                <w:sz w:val="22"/>
              </w:rPr>
              <w:br/>
              <w:t>Nombre de votants : 4</w:t>
            </w:r>
            <w:r>
              <w:rPr>
                <w:rFonts w:ascii="Arial" w:hAnsi="Arial" w:cs="Arial"/>
                <w:sz w:val="22"/>
              </w:rPr>
              <w:br/>
            </w:r>
            <w:r>
              <w:rPr>
                <w:rFonts w:ascii="Arial" w:hAnsi="Arial" w:cs="Arial"/>
                <w:b/>
                <w:sz w:val="22"/>
              </w:rPr>
              <w:br/>
              <w:t>Nombre de voix « pour » : 4</w:t>
            </w:r>
            <w:r>
              <w:rPr>
                <w:rFonts w:ascii="Arial" w:hAnsi="Arial" w:cs="Arial"/>
                <w:sz w:val="22"/>
              </w:rPr>
              <w:br/>
            </w:r>
            <w:r>
              <w:rPr>
                <w:rFonts w:ascii="Arial" w:hAnsi="Arial" w:cs="Arial"/>
                <w:b/>
                <w:sz w:val="22"/>
              </w:rPr>
              <w:br/>
              <w:t>Nombre de voix « contre » : 0</w:t>
            </w:r>
            <w:r>
              <w:rPr>
                <w:rFonts w:ascii="Arial" w:hAnsi="Arial" w:cs="Arial"/>
                <w:sz w:val="22"/>
              </w:rPr>
              <w:br/>
            </w:r>
            <w:r>
              <w:rPr>
                <w:rFonts w:ascii="Arial" w:hAnsi="Arial" w:cs="Arial"/>
                <w:b/>
                <w:sz w:val="22"/>
              </w:rPr>
              <w:br/>
              <w:t>Nombre d'abstention(s) : 0</w:t>
            </w:r>
            <w:r>
              <w:rPr>
                <w:rFonts w:ascii="Arial" w:hAnsi="Arial" w:cs="Arial"/>
                <w:sz w:val="22"/>
              </w:rPr>
              <w:br/>
            </w:r>
            <w:r>
              <w:rPr>
                <w:rFonts w:ascii="Arial" w:hAnsi="Arial" w:cs="Arial"/>
                <w:b/>
                <w:sz w:val="22"/>
              </w:rPr>
              <w:br/>
              <w:t>Approbation du procès-verbal de la réunion du 11 septembre 2026 est adoptée à l'unanimité des membres présents en séance.</w:t>
              <w:br/>
            </w:r>
          </w:p>
        </w:tc>
      </w:tr>
    </w:tbl>
    <w:p>
      <w:pPr>
        <w:spacing w:after="120"/>
      </w:pPr>
    </w:p>
    <w:p>
      <w:pPr>
        <w:pStyle w:val="Heading2"/>
        <w:spacing w:before="280" w:after="80"/>
      </w:pPr>
      <w:r>
        <w:rPr>
          <w:rFonts w:ascii="Arial" w:hAnsi="Arial" w:cs="Arial"/>
          <w:b/>
          <w:sz w:val="26"/>
        </w:rPr>
        <w:t>2. Information-consultation sur le projet de réorganisation de l'atelier de finition</w:t>
      </w:r>
    </w:p>
    <w:p>
      <w:pPr>
        <w:spacing w:after="120"/>
        <w:jc w:val="both"/>
      </w:pPr>
      <w:r>
        <w:rPr>
          <w:rFonts w:ascii="Arial" w:hAnsi="Arial" w:cs="Arial"/>
          <w:sz w:val="22"/>
        </w:rPr>
        <w:t>Monsieur VASSEUR présente le projet de réorganisation de l'atelier de finition, regroupant les deux lignes de ponçage sur un seul poste en deux-huit à compter du 1er janvier 2027. La ligne deux étant sous-utilisée (55 % de charge), cette réorganisation s’accompagne de l’acquisition d’une nouvelle ponceuse pour 340 000 euros, livrée en décembre 2026.</w:t>
      </w:r>
    </w:p>
    <w:p>
      <w:pPr>
        <w:spacing w:after="120"/>
        <w:jc w:val="both"/>
      </w:pPr>
      <w:r>
        <w:rPr>
          <w:rFonts w:ascii="Arial" w:hAnsi="Arial" w:cs="Arial"/>
          <w:sz w:val="22"/>
        </w:rPr>
        <w:t>Monsieur VASSEUR confirme que les six salariés de l’équipe de nuit seront intégrés aux équipes de journée sans suppression d’emploi, avec maintien de la prime de nuit pendant douze mois.</w:t>
      </w:r>
    </w:p>
    <w:p>
      <w:pPr>
        <w:spacing w:after="120"/>
        <w:jc w:val="both"/>
      </w:pPr>
      <w:r>
        <w:rPr>
          <w:rFonts w:ascii="Arial" w:hAnsi="Arial" w:cs="Arial"/>
          <w:sz w:val="22"/>
        </w:rPr>
        <w:t>Monsieur LEROY soulève l’impact financier au-delà de cette période, certains salariés comptant sur la prime (jusqu’à 300 euros mensuels).</w:t>
      </w:r>
    </w:p>
    <w:p>
      <w:pPr>
        <w:spacing w:after="120"/>
        <w:jc w:val="both"/>
      </w:pPr>
      <w:r>
        <w:rPr>
          <w:rFonts w:ascii="Arial" w:hAnsi="Arial" w:cs="Arial"/>
          <w:sz w:val="22"/>
        </w:rPr>
        <w:t>Madame LAMBERT indique que la Direction envisage une compensation dégressive et s’engage à transmettre une simulation individuelle et anonymisée (salarié A, salarié B, ancienneté, montant actuel de la prime) avant la prochaine réunion.</w:t>
      </w:r>
    </w:p>
    <w:p>
      <w:pPr>
        <w:spacing w:after="120"/>
        <w:jc w:val="both"/>
      </w:pPr>
      <w:r>
        <w:rPr>
          <w:rFonts w:ascii="Arial" w:hAnsi="Arial" w:cs="Arial"/>
          <w:sz w:val="22"/>
        </w:rPr>
        <w:t>Madame FONTAINE s’inquiète des horaires (5h30-13h et 13h-20h30), jugés très matinaux.</w:t>
      </w:r>
    </w:p>
    <w:p>
      <w:pPr>
        <w:spacing w:after="120"/>
        <w:jc w:val="both"/>
      </w:pPr>
      <w:r>
        <w:rPr>
          <w:rFonts w:ascii="Arial" w:hAnsi="Arial" w:cs="Arial"/>
          <w:sz w:val="22"/>
        </w:rPr>
        <w:t>Madame LAMBERT reconnaît la difficulté et évoque des pistes comme le covoiturage organisé ou un décalage à 6h.</w:t>
      </w:r>
    </w:p>
    <w:p>
      <w:pPr>
        <w:spacing w:after="120"/>
        <w:jc w:val="both"/>
      </w:pPr>
      <w:r>
        <w:rPr>
          <w:rFonts w:ascii="Arial" w:hAnsi="Arial" w:cs="Arial"/>
          <w:sz w:val="22"/>
        </w:rPr>
        <w:t>Monsieur GARNIER interroge sur les risques physiques.</w:t>
      </w:r>
    </w:p>
    <w:p>
      <w:pPr>
        <w:spacing w:after="120"/>
        <w:jc w:val="both"/>
      </w:pPr>
      <w:r>
        <w:rPr>
          <w:rFonts w:ascii="Arial" w:hAnsi="Arial" w:cs="Arial"/>
          <w:sz w:val="22"/>
        </w:rPr>
        <w:t>Monsieur VASSEUR précise que la nouvelle machine inclut un chargement semi-automatique, réduisant la manutention.</w:t>
      </w:r>
    </w:p>
    <w:p>
      <w:pPr>
        <w:spacing w:after="120"/>
        <w:jc w:val="both"/>
      </w:pPr>
      <w:r>
        <w:rPr>
          <w:rFonts w:ascii="Arial" w:hAnsi="Arial" w:cs="Arial"/>
          <w:sz w:val="22"/>
        </w:rPr>
        <w:t>Madame MOREAU demande l’avis de la médecine du travail et une visite chez un client du fournisseur. Monsieur VASSEUR s’engage à saisir la médecine du travail et à organiser la visite.</w:t>
      </w:r>
    </w:p>
    <w:p>
      <w:pPr>
        <w:spacing w:after="120"/>
        <w:jc w:val="both"/>
      </w:pPr>
      <w:r>
        <w:rPr>
          <w:rFonts w:ascii="Arial" w:hAnsi="Arial" w:cs="Arial"/>
          <w:sz w:val="22"/>
        </w:rPr>
        <w:t>Monsieur LEROY (CGT) et Madame MOREAU exigent la simulation, l’avis médical, les horaires définitifs et la visite avant de rendre un avis. Monsieur VASSEUR s’engage à transmettre tous les éléments au plus tard le 5 novembre 2026. Le vote est reporté à la réunion du 13 novembre 2026. Sans garantie sur la prime au-delà de douze mois, l’avis de la CGT ne sera pas favorable.</w:t>
        <w:br/>
      </w:r>
      <w:r>
        <w:rPr>
          <w:rFonts w:ascii="Arial" w:hAnsi="Arial" w:cs="Arial"/>
          <w:i/>
          <w:sz w:val="22"/>
        </w:rPr>
        <w:t>Le vote n'a pas été acté en séance — à compléter le cas échéant par le secrétaire.</w:t>
      </w:r>
    </w:p>
    <w:p>
      <w:pPr>
        <w:pStyle w:val="Heading2"/>
        <w:spacing w:before="280" w:after="80"/>
      </w:pPr>
      <w:r>
        <w:rPr>
          <w:rFonts w:ascii="Arial" w:hAnsi="Arial" w:cs="Arial"/>
          <w:b/>
          <w:sz w:val="26"/>
        </w:rPr>
        <w:t>3. Point sur les conditions de travail en période de forte chaleur</w:t>
      </w:r>
    </w:p>
    <w:p>
      <w:pPr>
        <w:spacing w:after="120"/>
        <w:jc w:val="both"/>
      </w:pPr>
      <w:r>
        <w:rPr>
          <w:rFonts w:ascii="Arial" w:hAnsi="Arial" w:cs="Arial"/>
          <w:sz w:val="22"/>
        </w:rPr>
        <w:t>⚠️</w:t>
      </w:r>
      <w:r>
        <w:rPr>
          <w:rFonts w:ascii="Arial" w:hAnsi="Arial" w:cs="Arial"/>
          <w:sz w:val="22"/>
        </w:rPr>
        <w:t xml:space="preserve"> Monsieur VASSEUR indique que des mesures ont été prises en août 2026 et annonce l'installation de deux extracteurs d'air supplémentaires avant l'été 2027, normalement en avril 2027. Une étude sur l'isolation de la toiture est en cours, avec un devis attendu en décembre 2026. Il est précisé que les températures relevées en août étaient au-dessus de 32 °C pendant plusieurs jours consécutifs.</w:t>
      </w:r>
    </w:p>
    <w:p>
      <w:pPr>
        <w:spacing w:after="120"/>
        <w:jc w:val="both"/>
      </w:pPr>
      <w:r>
        <w:rPr>
          <w:rFonts w:ascii="Arial" w:hAnsi="Arial" w:cs="Arial"/>
          <w:sz w:val="22"/>
        </w:rPr>
        <w:t>Monsieur GARNIER soulève le manque de fontaines à eau au montage, avec une seule pour 30 personnes.</w:t>
      </w:r>
    </w:p>
    <w:p>
      <w:pPr>
        <w:spacing w:after="120"/>
        <w:jc w:val="both"/>
      </w:pPr>
      <w:r>
        <w:rPr>
          <w:rFonts w:ascii="Arial" w:hAnsi="Arial" w:cs="Arial"/>
          <w:sz w:val="22"/>
        </w:rPr>
        <w:t>Madame LAMBERT confirme qu'elle s'engage à installer deux fontaines supplémentaires avant la fin octobre 2026.</w:t>
      </w:r>
    </w:p>
    <w:p>
      <w:pPr>
        <w:spacing w:after="120"/>
        <w:jc w:val="both"/>
      </w:pPr>
      <w:r>
        <w:rPr>
          <w:rFonts w:ascii="Arial" w:hAnsi="Arial" w:cs="Arial"/>
          <w:sz w:val="22"/>
        </w:rPr>
        <w:t>Madame BENALI demande un plan canicule écrit avec des seuils clairs pour les modifications d'horaires.</w:t>
      </w:r>
    </w:p>
    <w:p>
      <w:pPr>
        <w:spacing w:after="120"/>
        <w:jc w:val="both"/>
      </w:pPr>
      <w:r>
        <w:rPr>
          <w:rFonts w:ascii="Arial" w:hAnsi="Arial" w:cs="Arial"/>
          <w:sz w:val="22"/>
        </w:rPr>
        <w:t>⚠️</w:t>
      </w:r>
      <w:r>
        <w:rPr>
          <w:rFonts w:ascii="Arial" w:hAnsi="Arial" w:cs="Arial"/>
          <w:sz w:val="22"/>
        </w:rPr>
        <w:t xml:space="preserve"> Monsieur VASSEUR accepte et annonce qu'il s'engage à transmettre un plan canicule élaboré avec le CSSCT (Commission Santé, Sécurité et Conditions de Travail), incluant des seuils chiffrés (32 °C, malaise en août 2026), au premier trimestre 2027.</w:t>
      </w:r>
    </w:p>
    <w:p>
      <w:pPr>
        <w:pStyle w:val="Heading2"/>
        <w:spacing w:before="280" w:after="80"/>
      </w:pPr>
      <w:r>
        <w:rPr>
          <w:rFonts w:ascii="Arial" w:hAnsi="Arial" w:cs="Arial"/>
          <w:b/>
          <w:sz w:val="26"/>
        </w:rPr>
        <w:t>4. Activités sociales et culturelles : budget des chèques-vacances 2027</w:t>
      </w:r>
    </w:p>
    <w:p>
      <w:pPr>
        <w:spacing w:after="120"/>
        <w:jc w:val="both"/>
      </w:pPr>
      <w:r>
        <w:rPr>
          <w:rFonts w:ascii="Arial" w:hAnsi="Arial" w:cs="Arial"/>
          <w:sz w:val="22"/>
        </w:rPr>
        <w:t>Monsieur LEROY indique que le bureau propose une participation du CSE (Comité Social et Économique) de 180 euros par salarié pour les chèques-vacances 2027, soit 25 200 euros pour 140 bénéficiaires. Ce montant représente un peu plus de 40 % du budget ASC 2026, fixé à 61 000 euros, sans réduction des autres activités.</w:t>
      </w:r>
    </w:p>
    <w:p>
      <w:pPr>
        <w:spacing w:after="120"/>
        <w:jc w:val="both"/>
      </w:pPr>
      <w:r>
        <w:rPr>
          <w:rFonts w:ascii="Arial" w:hAnsi="Arial" w:cs="Arial"/>
          <w:sz w:val="22"/>
        </w:rPr>
        <w:t>Madame BENALI s'abstient, regrettant que le montant ne soit pas porté à 200 euros, et demande que le sujet soit réexaminé pour 2028.</w:t>
      </w:r>
    </w:p>
    <w:p>
      <w:pPr>
        <w:spacing w:after="120"/>
        <w:jc w:val="both"/>
      </w:pPr>
      <w:r>
        <w:rPr>
          <w:rFonts w:ascii="Arial" w:hAnsi="Arial" w:cs="Arial"/>
          <w:sz w:val="22"/>
        </w:rPr>
        <w:t>⚠️</w:t>
      </w:r>
      <w:r>
        <w:rPr>
          <w:rFonts w:ascii="Arial" w:hAnsi="Arial" w:cs="Arial"/>
          <w:sz w:val="22"/>
        </w:rPr>
        <w:t xml:space="preserve"> Monsieur LEROY précise que 200 euros impliqueraient un prélèvement de 2 800 euros sur d'autres activités, ce que le bureau refuse pour 2027. Madame MOREAU prend acte de l'abstention et communiquera sur ce point au plus tard à la commission ASC au printemps.</w:t>
      </w:r>
    </w:p>
    <w:tbl>
      <w:tblPr>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9406"/>
      </w:tblGrid>
      <w:tr>
        <w:tc>
          <w:tcPr>
            <w:tcW w:type="dxa" w:w="9406"/>
            <w:shd w:val="clear" w:color="auto" w:fill="E0E0E0"/>
          </w:tcPr>
          <w:p>
            <w:r/>
            <w:r>
              <w:rPr>
                <w:rFonts w:ascii="Arial" w:hAnsi="Arial" w:cs="Arial"/>
                <w:b/>
                <w:sz w:val="22"/>
              </w:rPr>
              <w:br/>
              <w:t>Adoption de Participation de 180 euros par salarié pour les chèques-vacances 2027 : Pour ce vote, les membres présents ayant voix délibérative sont : 4 élus.</w:t>
            </w:r>
            <w:r>
              <w:rPr>
                <w:rFonts w:ascii="Arial" w:hAnsi="Arial" w:cs="Arial"/>
                <w:sz w:val="22"/>
              </w:rPr>
              <w:br/>
            </w:r>
            <w:r>
              <w:rPr>
                <w:rFonts w:ascii="Arial" w:hAnsi="Arial" w:cs="Arial"/>
                <w:b/>
                <w:sz w:val="22"/>
              </w:rPr>
              <w:br/>
              <w:t>Nombre de votants : 4</w:t>
            </w:r>
            <w:r>
              <w:rPr>
                <w:rFonts w:ascii="Arial" w:hAnsi="Arial" w:cs="Arial"/>
                <w:sz w:val="22"/>
              </w:rPr>
              <w:br/>
            </w:r>
            <w:r>
              <w:rPr>
                <w:rFonts w:ascii="Arial" w:hAnsi="Arial" w:cs="Arial"/>
                <w:b/>
                <w:sz w:val="22"/>
              </w:rPr>
              <w:br/>
              <w:t>Nombre de voix « pour » : 3</w:t>
            </w:r>
            <w:r>
              <w:rPr>
                <w:rFonts w:ascii="Arial" w:hAnsi="Arial" w:cs="Arial"/>
                <w:sz w:val="22"/>
              </w:rPr>
              <w:br/>
            </w:r>
            <w:r>
              <w:rPr>
                <w:rFonts w:ascii="Arial" w:hAnsi="Arial" w:cs="Arial"/>
                <w:b/>
                <w:sz w:val="22"/>
              </w:rPr>
              <w:br/>
              <w:t>Nombre de voix « contre » : 0</w:t>
            </w:r>
            <w:r>
              <w:rPr>
                <w:rFonts w:ascii="Arial" w:hAnsi="Arial" w:cs="Arial"/>
                <w:sz w:val="22"/>
              </w:rPr>
              <w:br/>
            </w:r>
            <w:r>
              <w:rPr>
                <w:rFonts w:ascii="Arial" w:hAnsi="Arial" w:cs="Arial"/>
                <w:b/>
                <w:sz w:val="22"/>
              </w:rPr>
              <w:br/>
              <w:t>Nombre d'abstention(s) : 1</w:t>
            </w:r>
            <w:r>
              <w:rPr>
                <w:rFonts w:ascii="Arial" w:hAnsi="Arial" w:cs="Arial"/>
                <w:sz w:val="22"/>
              </w:rPr>
              <w:br/>
            </w:r>
            <w:r>
              <w:rPr>
                <w:rFonts w:ascii="Arial" w:hAnsi="Arial" w:cs="Arial"/>
                <w:b/>
                <w:sz w:val="22"/>
              </w:rPr>
              <w:br/>
              <w:t>Participation de 180 euros par salarié pour les chèques-vacances 2027 est adoptée à la majorité des membres présents en séance.</w:t>
              <w:br/>
            </w:r>
          </w:p>
        </w:tc>
      </w:tr>
    </w:tbl>
    <w:p>
      <w:pPr>
        <w:spacing w:after="120"/>
      </w:pPr>
    </w:p>
    <w:p>
      <w:pPr>
        <w:pStyle w:val="Heading2"/>
        <w:spacing w:before="280" w:after="80"/>
      </w:pPr>
      <w:r>
        <w:rPr>
          <w:rFonts w:ascii="Arial" w:hAnsi="Arial" w:cs="Arial"/>
          <w:b/>
          <w:sz w:val="26"/>
        </w:rPr>
        <w:t>5. Questions diverses</w:t>
      </w:r>
    </w:p>
    <w:p>
      <w:pPr>
        <w:spacing w:after="120"/>
        <w:jc w:val="both"/>
      </w:pPr>
      <w:r>
        <w:rPr>
          <w:rFonts w:ascii="Arial" w:hAnsi="Arial" w:cs="Arial"/>
          <w:b/>
          <w:sz w:val="22"/>
        </w:rPr>
        <w:t>Tickets restaurants</w:t>
      </w:r>
    </w:p>
    <w:p>
      <w:pPr>
        <w:spacing w:after="120"/>
        <w:jc w:val="both"/>
      </w:pPr>
      <w:r>
        <w:rPr>
          <w:rFonts w:ascii="Arial" w:hAnsi="Arial" w:cs="Arial"/>
          <w:sz w:val="22"/>
        </w:rPr>
        <w:t>Madame FONTAINE interroge sur la revalorisation des tickets restaurant, dont la valeur faciale est fixée à 9 euros depuis janvier 2024.</w:t>
      </w:r>
    </w:p>
    <w:p>
      <w:pPr>
        <w:spacing w:after="120"/>
        <w:jc w:val="both"/>
      </w:pPr>
      <w:r>
        <w:rPr>
          <w:rFonts w:ascii="Arial" w:hAnsi="Arial" w:cs="Arial"/>
          <w:sz w:val="22"/>
        </w:rPr>
        <w:t>⚠️</w:t>
      </w:r>
      <w:r>
        <w:rPr>
          <w:rFonts w:ascii="Arial" w:hAnsi="Arial" w:cs="Arial"/>
          <w:sz w:val="22"/>
        </w:rPr>
        <w:t xml:space="preserve"> Madame LAMBERT indique que le sujet sera abordé dans le cadre des négociations annuelles obligatoires démarrant en janvier 2027, sans pouvoir communiquer de montant à ce stade.</w:t>
      </w:r>
    </w:p>
    <w:p>
      <w:pPr>
        <w:spacing w:after="120"/>
        <w:jc w:val="both"/>
      </w:pPr>
      <w:r>
        <w:rPr>
          <w:rFonts w:ascii="Arial" w:hAnsi="Arial" w:cs="Arial"/>
          <w:sz w:val="22"/>
        </w:rPr>
        <w:t>Madame FONTAINE confirme que cette demande sera intégrée aux revendications du CSE.</w:t>
      </w:r>
    </w:p>
    <w:p>
      <w:pPr>
        <w:spacing w:after="120"/>
        <w:jc w:val="both"/>
      </w:pPr>
      <w:r>
        <w:rPr>
          <w:rFonts w:ascii="Arial" w:hAnsi="Arial" w:cs="Arial"/>
          <w:b/>
          <w:sz w:val="22"/>
        </w:rPr>
        <w:t>Parking</w:t>
      </w:r>
    </w:p>
    <w:p>
      <w:pPr>
        <w:spacing w:after="120"/>
        <w:jc w:val="both"/>
      </w:pPr>
      <w:r>
        <w:rPr>
          <w:rFonts w:ascii="Arial" w:hAnsi="Arial" w:cs="Arial"/>
          <w:sz w:val="22"/>
        </w:rPr>
        <w:t>Monsieur GARNIER signale une panne d’éclairage sur le parking côté rue, qui dure depuis au moins trois semaines. Monsieur VASSEUR s’engage à faire intervenir les services généraux dès cette semaine, en informant Madame MOREAU par mail.</w:t>
      </w:r>
    </w:p>
    <w:p>
      <w:pPr>
        <w:spacing w:after="120"/>
        <w:jc w:val="both"/>
      </w:pPr>
      <w:r>
        <w:rPr>
          <w:rFonts w:ascii="Arial" w:hAnsi="Arial" w:cs="Arial"/>
          <w:sz w:val="22"/>
        </w:rPr>
        <w:t>Madame LAMBERT demande à Monsieur GARNIER de lui transmettre le nom de la concernée après la réunion.</w:t>
      </w:r>
    </w:p>
    <w:p>
      <w:pPr>
        <w:spacing w:after="120"/>
        <w:jc w:val="both"/>
      </w:pPr>
      <w:r>
        <w:rPr>
          <w:rFonts w:ascii="Arial" w:hAnsi="Arial" w:cs="Arial"/>
          <w:sz w:val="22"/>
        </w:rPr>
        <w:t xml:space="preserve">L'ordre du jour étant épuisé, la séance est levée à </w:t>
      </w:r>
      <w:r>
        <w:rPr>
          <w:rFonts w:ascii="Arial" w:hAnsi="Arial" w:cs="Arial"/>
          <w:sz w:val="22"/>
          <w:highlight w:val="yellow"/>
        </w:rPr>
        <w:t>11h04</w:t>
      </w:r>
      <w:r>
        <w:rPr>
          <w:rFonts w:ascii="Arial" w:hAnsi="Arial" w:cs="Arial"/>
          <w:sz w:val="22"/>
        </w:rPr>
        <w:t>.</w:t>
      </w:r>
    </w:p>
    <w:p>
      <w:pPr>
        <w:spacing w:before="480"/>
      </w:pPr>
    </w:p>
    <w:p>
      <w:pPr>
        <w:jc w:val="right"/>
      </w:pPr>
      <w:r>
        <w:rPr>
          <w:rFonts w:ascii="Arial" w:hAnsi="Arial" w:cs="Arial"/>
          <w:i/>
          <w:sz w:val="22"/>
        </w:rPr>
        <w:t>Fait à Boulogne-sur-Mer, le 24 septembre 2026</w:t>
      </w:r>
    </w:p>
    <w:p>
      <w:pPr>
        <w:jc w:val="right"/>
      </w:pPr>
      <w:r>
        <w:br/>
      </w:r>
      <w:r>
        <w:br/>
      </w:r>
    </w:p>
    <w:p>
      <w:pPr>
        <w:jc w:val="right"/>
      </w:pPr>
      <w:r>
        <w:rPr>
          <w:rFonts w:ascii="Arial" w:hAnsi="Arial" w:cs="Arial"/>
          <w:b/>
          <w:sz w:val="22"/>
        </w:rPr>
        <w:t>Claire MOREAU</w:t>
      </w:r>
    </w:p>
    <w:p>
      <w:pPr>
        <w:jc w:val="right"/>
      </w:pPr>
      <w:r>
        <w:rPr>
          <w:rFonts w:ascii="Arial" w:hAnsi="Arial" w:cs="Arial"/>
          <w:i/>
          <w:sz w:val="22"/>
        </w:rPr>
        <w:t>Secrétaire du CSE</w:t>
      </w:r>
    </w:p>
    <w:sectPr w:rsidR="00FC693F" w:rsidRPr="0006063C" w:rsidSect="00034616">
      <w:headerReference w:type="default" r:id="rId9"/>
      <w:footerReference w:type="default" r:id="rId10"/>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999999"/>
      </w:pBdr>
    </w:pPr>
    <w:r>
      <w:rPr>
        <w:rFonts w:ascii="Arial" w:hAnsi="Arial" w:cs="Arial"/>
        <w:color w:val="666666"/>
        <w:sz w:val="18"/>
      </w:rPr>
      <w:t>CSE Menuiseries du Littoral - PV de la Réunion ordinaire du 16 octobre 2026</w:t>
    </w:r>
    <w:r>
      <w:rPr>
        <w:rFonts w:ascii="Arial" w:hAnsi="Arial" w:cs="Arial"/>
        <w:color w:val="666666"/>
        <w:sz w:val="18"/>
      </w:rPr>
      <w:tab/>
      <w:tab/>
    </w:r>
    <w:r>
      <w:rPr>
        <w:rFonts w:ascii="Arial" w:hAnsi="Arial" w:cs="Arial"/>
        <w:color w:val="666666"/>
        <w:sz w:val="18"/>
      </w:rPr>
      <w:t xml:space="preserve">Page </w:t>
    </w:r>
    <w:r>
      <w:rPr>
        <w:rFonts w:ascii="Arial" w:hAnsi="Arial" w:cs="Arial"/>
        <w:color w:val="666666"/>
        <w:sz w:val="18"/>
      </w:rPr>
      <w:fldChar w:fldCharType="begin"/>
      <w:instrText xml:space="preserve">PAGE</w:instrText>
      <w:fldChar w:fldCharType="separate"/>
      <w:t>1</w:t>
      <w:fldChar w:fldCharType="end"/>
    </w:r>
    <w:r>
      <w:rPr>
        <w:rFonts w:ascii="Arial" w:hAnsi="Arial" w:cs="Arial"/>
        <w:color w:val="666666"/>
        <w:sz w:val="18"/>
      </w:rPr>
      <w:t xml:space="preserve"> / </w:t>
    </w:r>
    <w:r>
      <w:rPr>
        <w:rFonts w:ascii="Arial" w:hAnsi="Arial" w:cs="Arial"/>
        <w:color w:val="666666"/>
        <w:sz w:val="18"/>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